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03" w:rsidRPr="005D2503" w:rsidRDefault="005D2503">
      <w:pPr>
        <w:rPr>
          <w:rFonts w:ascii="Helvetica" w:hAnsi="Helvetica" w:cs="Helvetica"/>
          <w:b/>
          <w:color w:val="141823"/>
          <w:sz w:val="24"/>
          <w:szCs w:val="24"/>
          <w:shd w:val="clear" w:color="auto" w:fill="FFFFFF"/>
        </w:rPr>
      </w:pPr>
      <w:r w:rsidRPr="005D2503">
        <w:rPr>
          <w:rFonts w:ascii="Helvetica" w:hAnsi="Helvetica" w:cs="Helvetica"/>
          <w:b/>
          <w:color w:val="141823"/>
          <w:sz w:val="24"/>
          <w:szCs w:val="24"/>
          <w:shd w:val="clear" w:color="auto" w:fill="FFFFFF"/>
        </w:rPr>
        <w:t>ete.ro.gen (George Moscal și studenții săi) @ Go Art Projects</w:t>
      </w:r>
    </w:p>
    <w:p w:rsidR="005D2503" w:rsidRDefault="005D2503">
      <w:pPr>
        <w:rPr>
          <w:rFonts w:ascii="Helvetica" w:hAnsi="Helvetica" w:cs="Helvetica"/>
          <w:color w:val="141823"/>
          <w:sz w:val="23"/>
          <w:szCs w:val="23"/>
          <w:shd w:val="clear" w:color="auto" w:fill="FFFFFF"/>
        </w:rPr>
      </w:pPr>
      <w:r>
        <w:rPr>
          <w:rFonts w:ascii="Helvetica" w:hAnsi="Helvetica" w:cs="Helvetica"/>
          <w:color w:val="141823"/>
          <w:sz w:val="23"/>
          <w:szCs w:val="23"/>
          <w:shd w:val="clear" w:color="auto" w:fill="FFFFFF"/>
        </w:rPr>
        <w:t>Vernisaj 08 octombrie 2015, 19h00</w:t>
      </w:r>
    </w:p>
    <w:p w:rsidR="005D2503" w:rsidRDefault="005D2503">
      <w:pPr>
        <w:rPr>
          <w:rFonts w:ascii="Helvetica" w:hAnsi="Helvetica" w:cs="Helvetica"/>
          <w:color w:val="141823"/>
          <w:sz w:val="23"/>
          <w:szCs w:val="23"/>
          <w:shd w:val="clear" w:color="auto" w:fill="FFFFFF"/>
        </w:rPr>
      </w:pPr>
      <w:r>
        <w:rPr>
          <w:rFonts w:ascii="Helvetica" w:hAnsi="Helvetica" w:cs="Helvetica"/>
          <w:color w:val="141823"/>
          <w:sz w:val="23"/>
          <w:szCs w:val="23"/>
          <w:shd w:val="clear" w:color="auto" w:fill="FFFFFF"/>
        </w:rPr>
        <w:t>08 – 31 octombrie 2015</w:t>
      </w:r>
    </w:p>
    <w:p w:rsidR="005D2503" w:rsidRPr="005D2503" w:rsidRDefault="005D2503">
      <w:pPr>
        <w:rPr>
          <w:rFonts w:ascii="Helvetica" w:hAnsi="Helvetica" w:cs="Helvetica"/>
          <w:color w:val="141823"/>
          <w:sz w:val="23"/>
          <w:szCs w:val="23"/>
          <w:shd w:val="clear" w:color="auto" w:fill="FFFFFF"/>
        </w:rPr>
      </w:pPr>
      <w:r w:rsidRPr="005D2503">
        <w:rPr>
          <w:rFonts w:ascii="Helvetica" w:hAnsi="Helvetica" w:cs="Helvetica"/>
          <w:color w:val="000000"/>
          <w:sz w:val="24"/>
          <w:szCs w:val="24"/>
          <w:shd w:val="clear" w:color="auto" w:fill="FFFFFF"/>
        </w:rPr>
        <w:t xml:space="preserve">Go Art Projects continuă seria „maestru-ucenic” si vă invită joi, 08 octombrie 2015, ora 19.00 la vernisajul expoziției de grup </w:t>
      </w:r>
      <w:r w:rsidRPr="005D2503">
        <w:rPr>
          <w:rFonts w:ascii="Helvetica" w:hAnsi="Helvetica" w:cs="Helvetica"/>
          <w:color w:val="141823"/>
          <w:sz w:val="23"/>
          <w:szCs w:val="23"/>
          <w:shd w:val="clear" w:color="auto" w:fill="FFFFFF"/>
        </w:rPr>
        <w:t>ete.ro.gen (George Moscal ș</w:t>
      </w:r>
      <w:r>
        <w:rPr>
          <w:rFonts w:ascii="Helvetica" w:hAnsi="Helvetica" w:cs="Helvetica"/>
          <w:color w:val="141823"/>
          <w:sz w:val="23"/>
          <w:szCs w:val="23"/>
          <w:shd w:val="clear" w:color="auto" w:fill="FFFFFF"/>
        </w:rPr>
        <w:t>i studen</w:t>
      </w:r>
      <w:r w:rsidRPr="005D2503">
        <w:rPr>
          <w:rFonts w:ascii="Helvetica" w:hAnsi="Helvetica" w:cs="Helvetica"/>
          <w:color w:val="141823"/>
          <w:sz w:val="23"/>
          <w:szCs w:val="23"/>
          <w:shd w:val="clear" w:color="auto" w:fill="FFFFFF"/>
        </w:rPr>
        <w:t>ț</w:t>
      </w:r>
      <w:r>
        <w:rPr>
          <w:rFonts w:ascii="Helvetica" w:hAnsi="Helvetica" w:cs="Helvetica"/>
          <w:color w:val="141823"/>
          <w:sz w:val="23"/>
          <w:szCs w:val="23"/>
          <w:shd w:val="clear" w:color="auto" w:fill="FFFFFF"/>
        </w:rPr>
        <w:t>ii s</w:t>
      </w:r>
      <w:r w:rsidRPr="005D2503">
        <w:rPr>
          <w:rFonts w:ascii="Helvetica" w:hAnsi="Helvetica" w:cs="Helvetica"/>
          <w:color w:val="141823"/>
          <w:sz w:val="23"/>
          <w:szCs w:val="23"/>
          <w:shd w:val="clear" w:color="auto" w:fill="FFFFFF"/>
        </w:rPr>
        <w:t>ă</w:t>
      </w:r>
      <w:r>
        <w:rPr>
          <w:rFonts w:ascii="Helvetica" w:hAnsi="Helvetica" w:cs="Helvetica"/>
          <w:color w:val="141823"/>
          <w:sz w:val="23"/>
          <w:szCs w:val="23"/>
          <w:shd w:val="clear" w:color="auto" w:fill="FFFFFF"/>
        </w:rPr>
        <w:t>i)</w:t>
      </w:r>
    </w:p>
    <w:p w:rsidR="005D2503" w:rsidRDefault="005D2503" w:rsidP="005D2503">
      <w:pPr>
        <w:spacing w:after="0"/>
        <w:rPr>
          <w:rStyle w:val="textexposedshow"/>
          <w:rFonts w:ascii="Helvetica" w:hAnsi="Helvetica" w:cs="Helvetica"/>
          <w:color w:val="141823"/>
          <w:sz w:val="23"/>
          <w:szCs w:val="23"/>
          <w:shd w:val="clear" w:color="auto" w:fill="FFFFFF"/>
          <w:lang w:val="it-IT"/>
        </w:rPr>
      </w:pPr>
      <w:r w:rsidRPr="005D2503">
        <w:rPr>
          <w:rFonts w:ascii="Helvetica" w:hAnsi="Helvetica" w:cs="Helvetica"/>
          <w:color w:val="141823"/>
          <w:sz w:val="23"/>
          <w:szCs w:val="23"/>
          <w:shd w:val="clear" w:color="auto" w:fill="FFFFFF"/>
          <w:lang w:val="it-IT"/>
        </w:rPr>
        <w:t>Prezentăm o expoziție care nu are nevoie de suport teoretic, ci doar de receptori voluntari, destinatari entuziaști. Totuși, câteva lucruri pot fi spuse. Evenimentul se subsumează conceptului cadru lansat de Go Art Projects care propune întâlnirile succesive (în fapte artistice), pe aceleași simeze, ale unor profesori de la UNARTE cu studenții lor. În acest caz este o întâlnire a profesorului cu proaspăt foștii lui studenți. Nu este o expoziție tematică, nu este o expoziție nici armonioasă, nici confortabilă, nu este, sperăm, o expoziție „de școală”. Ce este atunci? O juxtapunere de discursuri vizuale îndeajuns de diferite încât să poată fi considerate paralele. Într-o astfel de situație convergența nu ar fi de</w:t>
      </w:r>
      <w:r w:rsidRPr="005D2503">
        <w:rPr>
          <w:rStyle w:val="apple-converted-space"/>
          <w:rFonts w:ascii="Helvetica" w:hAnsi="Helvetica" w:cs="Helvetica"/>
          <w:color w:val="141823"/>
          <w:sz w:val="23"/>
          <w:szCs w:val="23"/>
          <w:shd w:val="clear" w:color="auto" w:fill="FFFFFF"/>
          <w:lang w:val="it-IT"/>
        </w:rPr>
        <w:t> </w:t>
      </w:r>
      <w:r w:rsidRPr="005D2503">
        <w:rPr>
          <w:rStyle w:val="textexposedshow"/>
          <w:rFonts w:ascii="Helvetica" w:hAnsi="Helvetica" w:cs="Helvetica"/>
          <w:color w:val="141823"/>
          <w:sz w:val="23"/>
          <w:szCs w:val="23"/>
          <w:shd w:val="clear" w:color="auto" w:fill="FFFFFF"/>
          <w:lang w:val="it-IT"/>
        </w:rPr>
        <w:t>recomandat, dar și divergența cu orice preț, de dragul divergenței în sine, ar fi suspectă. Este o expoziție de grup, dar de grup...eterogen, constituit pe principiul diferenței ca prerogativă a originalității. Dincolo de diferențierile generate de individualitățile biografico-artistice, implicit stilistice, titlul punctează discret (prin două puncte strecurate printre literele cuvântului) o pseudocriptare care glisează relaxat în ticurile comunicării contemporane: ete.ro.gen</w:t>
      </w:r>
      <w:r w:rsidRPr="005D2503">
        <w:rPr>
          <w:rFonts w:ascii="Helvetica" w:hAnsi="Helvetica" w:cs="Helvetica"/>
          <w:color w:val="141823"/>
          <w:sz w:val="23"/>
          <w:szCs w:val="23"/>
          <w:shd w:val="clear" w:color="auto" w:fill="FFFFFF"/>
          <w:lang w:val="it-IT"/>
        </w:rPr>
        <w:br/>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George Moscal</w:t>
      </w:r>
      <w:r w:rsidRPr="005D2503">
        <w:rPr>
          <w:rStyle w:val="apple-converted-space"/>
          <w:rFonts w:ascii="Helvetica" w:hAnsi="Helvetica" w:cs="Helvetica"/>
          <w:color w:val="141823"/>
          <w:sz w:val="23"/>
          <w:szCs w:val="23"/>
          <w:shd w:val="clear" w:color="auto" w:fill="FFFFFF"/>
          <w:lang w:val="it-IT"/>
        </w:rPr>
        <w:t> </w:t>
      </w:r>
      <w:r w:rsidRPr="005D2503">
        <w:rPr>
          <w:rFonts w:ascii="Helvetica" w:hAnsi="Helvetica" w:cs="Helvetica"/>
          <w:color w:val="141823"/>
          <w:sz w:val="23"/>
          <w:szCs w:val="23"/>
          <w:shd w:val="clear" w:color="auto" w:fill="FFFFFF"/>
          <w:lang w:val="it-IT"/>
        </w:rPr>
        <w:br/>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ete.ro.gen</w:t>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Vernisaj/Opening: joi, 8 octombrie 2015, ora 19.00</w:t>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8 – 31 octombrie 2015</w:t>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Expun: George Moscal | Alina Pătraşcu | Alina Gurban</w:t>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 xml:space="preserve">Alexandru Iliescu | Andreea Traciu | </w:t>
      </w:r>
      <w:r>
        <w:rPr>
          <w:rStyle w:val="textexposedshow"/>
          <w:rFonts w:ascii="Helvetica" w:hAnsi="Helvetica" w:cs="Helvetica"/>
          <w:color w:val="141823"/>
          <w:sz w:val="23"/>
          <w:szCs w:val="23"/>
          <w:shd w:val="clear" w:color="auto" w:fill="FFFFFF"/>
          <w:lang w:val="it-IT"/>
        </w:rPr>
        <w:t>Andreea Bulancea</w:t>
      </w:r>
      <w:r w:rsidRPr="005D2503">
        <w:rPr>
          <w:rStyle w:val="textexposedshow"/>
          <w:rFonts w:ascii="Helvetica" w:hAnsi="Helvetica" w:cs="Helvetica"/>
          <w:color w:val="141823"/>
          <w:sz w:val="23"/>
          <w:szCs w:val="23"/>
          <w:shd w:val="clear" w:color="auto" w:fill="FFFFFF"/>
          <w:lang w:val="it-IT"/>
        </w:rPr>
        <w:t xml:space="preserve"> | </w:t>
      </w:r>
    </w:p>
    <w:p w:rsidR="005D2503" w:rsidRDefault="005D2503" w:rsidP="005D2503">
      <w:pPr>
        <w:spacing w:after="0"/>
        <w:rPr>
          <w:rStyle w:val="textexposedshow"/>
          <w:rFonts w:ascii="Helvetica" w:hAnsi="Helvetica" w:cs="Helvetica"/>
          <w:color w:val="141823"/>
          <w:sz w:val="23"/>
          <w:szCs w:val="23"/>
          <w:shd w:val="clear" w:color="auto" w:fill="FFFFFF"/>
          <w:lang w:val="it-IT"/>
        </w:rPr>
      </w:pPr>
      <w:r w:rsidRPr="005D2503">
        <w:rPr>
          <w:rStyle w:val="textexposedshow"/>
          <w:rFonts w:ascii="Helvetica" w:hAnsi="Helvetica" w:cs="Helvetica"/>
          <w:color w:val="141823"/>
          <w:sz w:val="23"/>
          <w:szCs w:val="23"/>
          <w:shd w:val="clear" w:color="auto" w:fill="FFFFFF"/>
          <w:lang w:val="it-IT"/>
        </w:rPr>
        <w:t xml:space="preserve">Beatrice Dumitrescu | Bianca Solymosi | Ioana Băltan </w:t>
      </w:r>
    </w:p>
    <w:p w:rsidR="005D2503" w:rsidRDefault="005D2503" w:rsidP="005D2503">
      <w:pPr>
        <w:spacing w:after="0"/>
        <w:rPr>
          <w:rStyle w:val="textexposedshow"/>
          <w:rFonts w:ascii="Helvetica" w:hAnsi="Helvetica" w:cs="Helvetica"/>
          <w:color w:val="141823"/>
          <w:sz w:val="23"/>
          <w:szCs w:val="23"/>
          <w:shd w:val="clear" w:color="auto" w:fill="FFFFFF"/>
          <w:lang w:val="it-IT"/>
        </w:rPr>
      </w:pPr>
      <w:r w:rsidRPr="005D2503">
        <w:rPr>
          <w:rStyle w:val="textexposedshow"/>
          <w:rFonts w:ascii="Helvetica" w:hAnsi="Helvetica" w:cs="Helvetica"/>
          <w:color w:val="141823"/>
          <w:sz w:val="23"/>
          <w:szCs w:val="23"/>
          <w:shd w:val="clear" w:color="auto" w:fill="FFFFFF"/>
          <w:lang w:val="it-IT"/>
        </w:rPr>
        <w:t>Iuliana Barbu | Marina Aristotel | Monica Andrici</w:t>
      </w:r>
    </w:p>
    <w:p w:rsidR="00D57F68" w:rsidRDefault="005D2503" w:rsidP="005D2503">
      <w:pPr>
        <w:spacing w:after="0"/>
      </w:pPr>
      <w:r w:rsidRPr="005D2503">
        <w:rPr>
          <w:rStyle w:val="textexposedshow"/>
          <w:rFonts w:ascii="Helvetica" w:hAnsi="Helvetica" w:cs="Helvetica"/>
          <w:color w:val="141823"/>
          <w:sz w:val="23"/>
          <w:szCs w:val="23"/>
          <w:shd w:val="clear" w:color="auto" w:fill="FFFFFF"/>
          <w:lang w:val="it-IT"/>
        </w:rPr>
        <w:t>Radu Pandele | Răzvan Stanciu</w:t>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Curator: George Moscal</w:t>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Go Art Projects | Bucureşti, Semicercului 10</w:t>
      </w:r>
      <w:r w:rsidRPr="005D2503">
        <w:rPr>
          <w:rFonts w:ascii="Helvetica" w:hAnsi="Helvetica" w:cs="Helvetica"/>
          <w:color w:val="141823"/>
          <w:sz w:val="23"/>
          <w:szCs w:val="23"/>
          <w:shd w:val="clear" w:color="auto" w:fill="FFFFFF"/>
          <w:lang w:val="it-IT"/>
        </w:rPr>
        <w:br/>
      </w:r>
      <w:r w:rsidRPr="005D2503">
        <w:rPr>
          <w:rFonts w:ascii="Helvetica" w:hAnsi="Helvetica" w:cs="Helvetica"/>
          <w:color w:val="141823"/>
          <w:sz w:val="23"/>
          <w:szCs w:val="23"/>
          <w:shd w:val="clear" w:color="auto" w:fill="FFFFFF"/>
          <w:lang w:val="it-IT"/>
        </w:rPr>
        <w:br/>
      </w:r>
      <w:r w:rsidRPr="005D2503">
        <w:rPr>
          <w:rStyle w:val="textexposedshow"/>
          <w:rFonts w:ascii="Helvetica" w:hAnsi="Helvetica" w:cs="Helvetica"/>
          <w:color w:val="141823"/>
          <w:sz w:val="23"/>
          <w:szCs w:val="23"/>
          <w:shd w:val="clear" w:color="auto" w:fill="FFFFFF"/>
          <w:lang w:val="it-IT"/>
        </w:rPr>
        <w:t>Go Art Projects ‘maestru-ucenic’ – serie de evenimente în care profesorii și studenții lor din universităti de arte locale și internaționale expun împreună.</w:t>
      </w:r>
      <w:r w:rsidRPr="005D2503">
        <w:rPr>
          <w:rFonts w:ascii="Helvetica" w:hAnsi="Helvetica" w:cs="Helvetica"/>
          <w:color w:val="141823"/>
          <w:sz w:val="23"/>
          <w:szCs w:val="23"/>
          <w:shd w:val="clear" w:color="auto" w:fill="FFFFFF"/>
          <w:lang w:val="it-IT"/>
        </w:rPr>
        <w:br/>
      </w:r>
      <w:r w:rsidRPr="005D2503">
        <w:rPr>
          <w:rFonts w:ascii="Helvetica" w:hAnsi="Helvetica" w:cs="Helvetica"/>
          <w:color w:val="141823"/>
          <w:sz w:val="23"/>
          <w:szCs w:val="23"/>
          <w:shd w:val="clear" w:color="auto" w:fill="FFFFFF"/>
          <w:lang w:val="it-IT"/>
        </w:rPr>
        <w:br/>
      </w:r>
      <w:r>
        <w:rPr>
          <w:rStyle w:val="textexposedshow"/>
          <w:rFonts w:ascii="Helvetica" w:hAnsi="Helvetica" w:cs="Helvetica"/>
          <w:color w:val="141823"/>
          <w:sz w:val="23"/>
          <w:szCs w:val="23"/>
          <w:shd w:val="clear" w:color="auto" w:fill="FFFFFF"/>
        </w:rPr>
        <w:t>-------------------</w:t>
      </w:r>
      <w:r>
        <w:rPr>
          <w:rFonts w:ascii="Helvetica" w:hAnsi="Helvetica" w:cs="Helvetica"/>
          <w:color w:val="141823"/>
          <w:sz w:val="23"/>
          <w:szCs w:val="23"/>
          <w:shd w:val="clear" w:color="auto" w:fill="FFFFFF"/>
        </w:rPr>
        <w:br/>
      </w:r>
      <w:r>
        <w:rPr>
          <w:rStyle w:val="textexposedshow"/>
          <w:rFonts w:ascii="Helvetica" w:hAnsi="Helvetica" w:cs="Helvetica"/>
          <w:color w:val="141823"/>
          <w:sz w:val="23"/>
          <w:szCs w:val="23"/>
          <w:shd w:val="clear" w:color="auto" w:fill="FFFFFF"/>
        </w:rPr>
        <w:t xml:space="preserve">We present an exhibition that does not require theoretical support, only volunteer receptors, enthusiastic recipients. Yet, a few things can be said. The event subsumes under the framework concept launched by Go Art Projects proposing successive meetings (in artistic terms), on the same cymas, of UNARTE professors with their students. In this case it is a meeting of the professor with his recently former students. It is not a thematic exhibition, it is neither an exhibition </w:t>
      </w:r>
      <w:r>
        <w:rPr>
          <w:rStyle w:val="textexposedshow"/>
          <w:rFonts w:ascii="Helvetica" w:hAnsi="Helvetica" w:cs="Helvetica"/>
          <w:color w:val="141823"/>
          <w:sz w:val="23"/>
          <w:szCs w:val="23"/>
          <w:shd w:val="clear" w:color="auto" w:fill="FFFFFF"/>
        </w:rPr>
        <w:lastRenderedPageBreak/>
        <w:t>that is smooth or comfortable, it is not, hopefully, a "school" exhibition. What is it then? A juxtaposition of visual discourses different enough that they can be considered parallel. In such a situation convergence would not be advisable, yet divergence at any price, just for the sake of divergence in itself, would be suspicious. It is a group exhibition, but a... heterogeneous [eterogen] group, built upon the principle of differences as a prerogative of originality. Beyond the differences generated by the biographic-artistic and implicitly stylistic individualities, the title discreetly highlights (using two periods strained among the letters of the word) a pseudo encryption that slides relaxed in the contemporary communication tics: ete.ro.gen</w:t>
      </w:r>
      <w:r>
        <w:rPr>
          <w:rFonts w:ascii="Helvetica" w:hAnsi="Helvetica" w:cs="Helvetica"/>
          <w:color w:val="141823"/>
          <w:sz w:val="23"/>
          <w:szCs w:val="23"/>
          <w:shd w:val="clear" w:color="auto" w:fill="FFFFFF"/>
        </w:rPr>
        <w:br/>
      </w:r>
      <w:r>
        <w:rPr>
          <w:rFonts w:ascii="Helvetica" w:hAnsi="Helvetica" w:cs="Helvetica"/>
          <w:color w:val="141823"/>
          <w:sz w:val="23"/>
          <w:szCs w:val="23"/>
          <w:shd w:val="clear" w:color="auto" w:fill="FFFFFF"/>
        </w:rPr>
        <w:br/>
      </w:r>
      <w:r>
        <w:rPr>
          <w:rStyle w:val="textexposedshow"/>
          <w:rFonts w:ascii="Helvetica" w:hAnsi="Helvetica" w:cs="Helvetica"/>
          <w:color w:val="141823"/>
          <w:sz w:val="23"/>
          <w:szCs w:val="23"/>
          <w:shd w:val="clear" w:color="auto" w:fill="FFFFFF"/>
        </w:rPr>
        <w:t>George Moscal</w:t>
      </w:r>
      <w:r>
        <w:rPr>
          <w:rStyle w:val="apple-converted-space"/>
          <w:rFonts w:ascii="Helvetica" w:hAnsi="Helvetica" w:cs="Helvetica"/>
          <w:color w:val="141823"/>
          <w:sz w:val="23"/>
          <w:szCs w:val="23"/>
          <w:shd w:val="clear" w:color="auto" w:fill="FFFFFF"/>
        </w:rPr>
        <w:t> </w:t>
      </w:r>
      <w:r>
        <w:rPr>
          <w:rFonts w:ascii="Helvetica" w:hAnsi="Helvetica" w:cs="Helvetica"/>
          <w:color w:val="141823"/>
          <w:sz w:val="23"/>
          <w:szCs w:val="23"/>
          <w:shd w:val="clear" w:color="auto" w:fill="FFFFFF"/>
        </w:rPr>
        <w:br/>
      </w:r>
      <w:r>
        <w:rPr>
          <w:rFonts w:ascii="Helvetica" w:hAnsi="Helvetica" w:cs="Helvetica"/>
          <w:color w:val="141823"/>
          <w:sz w:val="23"/>
          <w:szCs w:val="23"/>
          <w:shd w:val="clear" w:color="auto" w:fill="FFFFFF"/>
        </w:rPr>
        <w:br/>
      </w:r>
      <w:r>
        <w:rPr>
          <w:rFonts w:ascii="Helvetica" w:hAnsi="Helvetica" w:cs="Helvetica"/>
          <w:color w:val="141823"/>
          <w:sz w:val="23"/>
          <w:szCs w:val="23"/>
          <w:shd w:val="clear" w:color="auto" w:fill="FFFFFF"/>
        </w:rPr>
        <w:br/>
      </w:r>
      <w:r>
        <w:rPr>
          <w:rStyle w:val="textexposedshow"/>
          <w:rFonts w:ascii="Helvetica" w:hAnsi="Helvetica" w:cs="Helvetica"/>
          <w:color w:val="141823"/>
          <w:sz w:val="23"/>
          <w:szCs w:val="23"/>
          <w:shd w:val="clear" w:color="auto" w:fill="FFFFFF"/>
        </w:rPr>
        <w:t>Go Art Projects ‘master-apprentice’ – series of events with professors and their students from local and international universities of arts exhibiting together.</w:t>
      </w:r>
    </w:p>
    <w:sectPr w:rsidR="00D57F68" w:rsidSect="00D57F68">
      <w:pgSz w:w="12240" w:h="15840"/>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D2503"/>
    <w:rsid w:val="00006205"/>
    <w:rsid w:val="00040BA8"/>
    <w:rsid w:val="00057DA8"/>
    <w:rsid w:val="00072B31"/>
    <w:rsid w:val="000822CA"/>
    <w:rsid w:val="000946C9"/>
    <w:rsid w:val="000A2602"/>
    <w:rsid w:val="000C695F"/>
    <w:rsid w:val="000D4A8D"/>
    <w:rsid w:val="000D631A"/>
    <w:rsid w:val="00137CA3"/>
    <w:rsid w:val="00137E2D"/>
    <w:rsid w:val="00176585"/>
    <w:rsid w:val="001969CE"/>
    <w:rsid w:val="001A1F1D"/>
    <w:rsid w:val="001A2240"/>
    <w:rsid w:val="001B641D"/>
    <w:rsid w:val="001B6758"/>
    <w:rsid w:val="001D3079"/>
    <w:rsid w:val="001F3404"/>
    <w:rsid w:val="00223BBE"/>
    <w:rsid w:val="00237F31"/>
    <w:rsid w:val="0024776E"/>
    <w:rsid w:val="0026200E"/>
    <w:rsid w:val="00265BB1"/>
    <w:rsid w:val="002A2427"/>
    <w:rsid w:val="002D1C1A"/>
    <w:rsid w:val="00310813"/>
    <w:rsid w:val="00356A32"/>
    <w:rsid w:val="00366218"/>
    <w:rsid w:val="00371DB9"/>
    <w:rsid w:val="00372FA7"/>
    <w:rsid w:val="00375006"/>
    <w:rsid w:val="003800BD"/>
    <w:rsid w:val="003942F0"/>
    <w:rsid w:val="003C049F"/>
    <w:rsid w:val="003C129F"/>
    <w:rsid w:val="003E5F40"/>
    <w:rsid w:val="003F2F95"/>
    <w:rsid w:val="0041243A"/>
    <w:rsid w:val="00417C46"/>
    <w:rsid w:val="004315FC"/>
    <w:rsid w:val="0046451B"/>
    <w:rsid w:val="004A5993"/>
    <w:rsid w:val="004B21FB"/>
    <w:rsid w:val="004B7FE3"/>
    <w:rsid w:val="004C3667"/>
    <w:rsid w:val="004F1D8A"/>
    <w:rsid w:val="00592B66"/>
    <w:rsid w:val="005A2934"/>
    <w:rsid w:val="005D2503"/>
    <w:rsid w:val="005F1E1D"/>
    <w:rsid w:val="00624176"/>
    <w:rsid w:val="0062432D"/>
    <w:rsid w:val="0062529D"/>
    <w:rsid w:val="00643EFC"/>
    <w:rsid w:val="00646754"/>
    <w:rsid w:val="006546DE"/>
    <w:rsid w:val="0067443E"/>
    <w:rsid w:val="00693820"/>
    <w:rsid w:val="0069657B"/>
    <w:rsid w:val="006C0F62"/>
    <w:rsid w:val="006C7C80"/>
    <w:rsid w:val="006E6A86"/>
    <w:rsid w:val="00700EDD"/>
    <w:rsid w:val="00707183"/>
    <w:rsid w:val="00717718"/>
    <w:rsid w:val="00726774"/>
    <w:rsid w:val="00742B96"/>
    <w:rsid w:val="00750256"/>
    <w:rsid w:val="0075162A"/>
    <w:rsid w:val="007565D4"/>
    <w:rsid w:val="00794DFD"/>
    <w:rsid w:val="007B65E3"/>
    <w:rsid w:val="007D4910"/>
    <w:rsid w:val="007F4D57"/>
    <w:rsid w:val="00821C3D"/>
    <w:rsid w:val="008611CC"/>
    <w:rsid w:val="00864069"/>
    <w:rsid w:val="00865324"/>
    <w:rsid w:val="00874A57"/>
    <w:rsid w:val="008A4C6F"/>
    <w:rsid w:val="008C5868"/>
    <w:rsid w:val="008F2B17"/>
    <w:rsid w:val="0091368C"/>
    <w:rsid w:val="0092019D"/>
    <w:rsid w:val="00937F1A"/>
    <w:rsid w:val="009613E4"/>
    <w:rsid w:val="009619CE"/>
    <w:rsid w:val="00973C33"/>
    <w:rsid w:val="009969FB"/>
    <w:rsid w:val="009B484D"/>
    <w:rsid w:val="009C46E7"/>
    <w:rsid w:val="009D2F9E"/>
    <w:rsid w:val="00A018BE"/>
    <w:rsid w:val="00A01AF9"/>
    <w:rsid w:val="00A168D1"/>
    <w:rsid w:val="00A57ABF"/>
    <w:rsid w:val="00A705B2"/>
    <w:rsid w:val="00A95E8B"/>
    <w:rsid w:val="00AA05AC"/>
    <w:rsid w:val="00AA2A74"/>
    <w:rsid w:val="00AB2A52"/>
    <w:rsid w:val="00AB5517"/>
    <w:rsid w:val="00AB6F17"/>
    <w:rsid w:val="00AC136D"/>
    <w:rsid w:val="00AC5633"/>
    <w:rsid w:val="00AE0A45"/>
    <w:rsid w:val="00B205EB"/>
    <w:rsid w:val="00B22166"/>
    <w:rsid w:val="00B35E99"/>
    <w:rsid w:val="00B41BC1"/>
    <w:rsid w:val="00B8508F"/>
    <w:rsid w:val="00BB4F3F"/>
    <w:rsid w:val="00BC4310"/>
    <w:rsid w:val="00BE1E05"/>
    <w:rsid w:val="00BE4FA4"/>
    <w:rsid w:val="00BF1B89"/>
    <w:rsid w:val="00BF5A93"/>
    <w:rsid w:val="00C36BAA"/>
    <w:rsid w:val="00C4174E"/>
    <w:rsid w:val="00C679BE"/>
    <w:rsid w:val="00C74E0A"/>
    <w:rsid w:val="00C94A04"/>
    <w:rsid w:val="00C9737D"/>
    <w:rsid w:val="00CD3DC9"/>
    <w:rsid w:val="00CF33CF"/>
    <w:rsid w:val="00CF4AF0"/>
    <w:rsid w:val="00D135D2"/>
    <w:rsid w:val="00D15B64"/>
    <w:rsid w:val="00D36192"/>
    <w:rsid w:val="00D57F68"/>
    <w:rsid w:val="00D75D67"/>
    <w:rsid w:val="00D929E1"/>
    <w:rsid w:val="00DB7804"/>
    <w:rsid w:val="00DD00CF"/>
    <w:rsid w:val="00DD31F9"/>
    <w:rsid w:val="00DF2374"/>
    <w:rsid w:val="00DF40F4"/>
    <w:rsid w:val="00E20E5A"/>
    <w:rsid w:val="00E269D7"/>
    <w:rsid w:val="00E26BDF"/>
    <w:rsid w:val="00E34635"/>
    <w:rsid w:val="00E7459C"/>
    <w:rsid w:val="00E75E40"/>
    <w:rsid w:val="00E81631"/>
    <w:rsid w:val="00E841A1"/>
    <w:rsid w:val="00EC6A64"/>
    <w:rsid w:val="00EE576C"/>
    <w:rsid w:val="00EF20E2"/>
    <w:rsid w:val="00EF3162"/>
    <w:rsid w:val="00F000BC"/>
    <w:rsid w:val="00F245C8"/>
    <w:rsid w:val="00F35A1E"/>
    <w:rsid w:val="00F43E67"/>
    <w:rsid w:val="00FA3476"/>
    <w:rsid w:val="00FD41ED"/>
    <w:rsid w:val="00FD5D26"/>
    <w:rsid w:val="00FD61AD"/>
    <w:rsid w:val="00FE7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D2503"/>
  </w:style>
  <w:style w:type="character" w:customStyle="1" w:styleId="apple-converted-space">
    <w:name w:val="apple-converted-space"/>
    <w:basedOn w:val="DefaultParagraphFont"/>
    <w:rsid w:val="005D25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2015-10-04T22:03:00Z</dcterms:created>
  <dcterms:modified xsi:type="dcterms:W3CDTF">2015-10-04T22:15:00Z</dcterms:modified>
</cp:coreProperties>
</file>